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Внутренний конкурс среди государственных служащих </w:t>
      </w:r>
      <w:r w:rsidR="00327FEE">
        <w:rPr>
          <w:b/>
          <w:lang w:val="kk-KZ"/>
        </w:rPr>
        <w:t xml:space="preserve">всех </w:t>
      </w:r>
      <w:r>
        <w:rPr>
          <w:b/>
          <w:lang w:val="kk-KZ"/>
        </w:rPr>
        <w:t>государственн</w:t>
      </w:r>
      <w:r w:rsidR="00327FEE">
        <w:rPr>
          <w:b/>
          <w:lang w:val="kk-KZ"/>
        </w:rPr>
        <w:t>ых</w:t>
      </w:r>
      <w:r>
        <w:rPr>
          <w:b/>
          <w:lang w:val="kk-KZ"/>
        </w:rPr>
        <w:t xml:space="preserve"> орган</w:t>
      </w:r>
      <w:r w:rsidR="00327FEE">
        <w:rPr>
          <w:b/>
          <w:lang w:val="kk-KZ"/>
        </w:rPr>
        <w:t>ов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B72653">
        <w:rPr>
          <w:b/>
          <w:lang w:val="kk-KZ"/>
        </w:rPr>
        <w:t>н</w:t>
      </w:r>
      <w:r w:rsidR="002965F9">
        <w:rPr>
          <w:b/>
          <w:lang w:val="kk-KZ"/>
        </w:rPr>
        <w:t>ациональной экономики</w:t>
      </w:r>
      <w:r>
        <w:rPr>
          <w:b/>
        </w:rPr>
        <w:t xml:space="preserve"> Республики Казахстан</w:t>
      </w:r>
    </w:p>
    <w:p w:rsidR="00FF5FDF" w:rsidRPr="00FF5FDF" w:rsidRDefault="00FF5FDF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FF5FDF" w:rsidRDefault="002417A0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FF5FDF" w:rsidRPr="00FF5FDF" w:rsidRDefault="00FF5FDF" w:rsidP="00FF5FDF">
      <w:pPr>
        <w:pStyle w:val="BodyText1"/>
        <w:keepNext/>
        <w:keepLines/>
        <w:ind w:left="-709" w:right="-14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7D4705" w:rsidRDefault="009E16E8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r w:rsidRPr="00FF5FDF">
        <w:rPr>
          <w:b/>
          <w:szCs w:val="20"/>
        </w:rPr>
        <w:t>для категории С-4:</w:t>
      </w:r>
      <w:r w:rsidR="008B3D8E">
        <w:rPr>
          <w:b/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>высшее образование; 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коррупции;</w:t>
      </w:r>
    </w:p>
    <w:p w:rsidR="009E16E8" w:rsidRPr="00FF5FDF" w:rsidRDefault="009E16E8" w:rsidP="007D4705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маслихата области, города республиканского значения, столицы, работающего на постоянной основе, или в статусе международного служащего;4) не менее одного года стажа работы в должности судьи, за исключением судей, прекративших свои полномочия по отрицательным мотивам;5) не менее трех лет стажа государственной службы, в том числе не менее двух лет на 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</w:t>
      </w:r>
      <w:r w:rsidR="006A544E">
        <w:rPr>
          <w:rFonts w:eastAsia="Calibri"/>
          <w:szCs w:val="20"/>
          <w:lang w:val="kk-KZ" w:eastAsia="en-US"/>
        </w:rPr>
        <w:t xml:space="preserve">. </w:t>
      </w:r>
    </w:p>
    <w:p w:rsidR="007205A8" w:rsidRDefault="007205A8" w:rsidP="007205A8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№ 14542</w:t>
      </w:r>
      <w:r>
        <w:rPr>
          <w:lang w:val="kk-KZ"/>
        </w:rPr>
        <w:t xml:space="preserve">. 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7205A8" w:rsidRDefault="007205A8" w:rsidP="007205A8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7205A8" w:rsidTr="00FE22E4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7205A8" w:rsidTr="00FE22E4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A8" w:rsidRDefault="007205A8" w:rsidP="00FE22E4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</w:p>
        </w:tc>
      </w:tr>
      <w:tr w:rsidR="006162DD" w:rsidTr="00FE22E4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Default="006162DD" w:rsidP="00F56244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FF5FDF" w:rsidRDefault="006162DD" w:rsidP="00F56244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2DD" w:rsidRPr="00FF5FDF" w:rsidRDefault="006162DD" w:rsidP="00F56244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8B3D8E" w:rsidRDefault="008B3D8E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531D47" w:rsidRDefault="002417A0" w:rsidP="00531D47">
      <w:pPr>
        <w:widowControl w:val="0"/>
        <w:shd w:val="clear" w:color="auto" w:fill="FFFFFF"/>
        <w:ind w:left="-709"/>
        <w:jc w:val="both"/>
        <w:rPr>
          <w:b/>
          <w:highlight w:val="cyan"/>
          <w:lang w:val="kk-KZ"/>
        </w:rPr>
      </w:pPr>
      <w:r>
        <w:rPr>
          <w:b/>
          <w:highlight w:val="cyan"/>
          <w:lang w:val="kk-KZ"/>
        </w:rPr>
        <w:t xml:space="preserve">Комитет по государственным материальным резервам Министерства </w:t>
      </w:r>
      <w:r w:rsidR="00EF559A">
        <w:rPr>
          <w:b/>
          <w:highlight w:val="cyan"/>
          <w:lang w:val="kk-KZ"/>
        </w:rPr>
        <w:t>национальной экономики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</w:t>
      </w:r>
      <w:r w:rsidR="00990D61">
        <w:rPr>
          <w:b/>
          <w:highlight w:val="cyan"/>
          <w:lang w:val="kk-KZ"/>
        </w:rPr>
        <w:t>Нур-Султан,</w:t>
      </w:r>
      <w:r>
        <w:rPr>
          <w:b/>
          <w:highlight w:val="cyan"/>
          <w:lang w:val="kk-KZ"/>
        </w:rPr>
        <w:t xml:space="preserve">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r>
        <w:rPr>
          <w:b/>
          <w:highlight w:val="cyan"/>
        </w:rPr>
        <w:t xml:space="preserve">e-mail: </w:t>
      </w:r>
      <w:r w:rsidR="00EF559A" w:rsidRPr="00A64256">
        <w:rPr>
          <w:b/>
          <w:highlight w:val="cyan"/>
          <w:lang w:val="kk-KZ"/>
        </w:rPr>
        <w:t>a.baekeeva@economy.gov.kz</w:t>
      </w:r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>внутренний конкурс среди государственных служащих государственного органа</w:t>
      </w:r>
      <w:r>
        <w:rPr>
          <w:b/>
          <w:highlight w:val="cyan"/>
        </w:rPr>
        <w:t xml:space="preserve"> на занятие вакантн</w:t>
      </w:r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AF4026" w:rsidRDefault="00AF4026" w:rsidP="00AF4026">
      <w:pPr>
        <w:ind w:left="-709"/>
        <w:contextualSpacing/>
        <w:jc w:val="both"/>
        <w:rPr>
          <w:b/>
          <w:lang w:val="kk-KZ"/>
        </w:rPr>
      </w:pPr>
      <w:r>
        <w:rPr>
          <w:b/>
          <w:highlight w:val="yellow"/>
          <w:lang w:val="kk-KZ" w:eastAsia="en-US"/>
        </w:rPr>
        <w:t xml:space="preserve">Главный эксперт </w:t>
      </w:r>
      <w:r w:rsidRPr="00531D47">
        <w:rPr>
          <w:b/>
          <w:szCs w:val="28"/>
          <w:highlight w:val="yellow"/>
        </w:rPr>
        <w:t>Управлени</w:t>
      </w:r>
      <w:r w:rsidRPr="00531D47">
        <w:rPr>
          <w:b/>
          <w:szCs w:val="28"/>
          <w:highlight w:val="yellow"/>
          <w:lang w:val="kk-KZ"/>
        </w:rPr>
        <w:t>я</w:t>
      </w:r>
      <w:r w:rsidRPr="00531D47">
        <w:rPr>
          <w:b/>
          <w:szCs w:val="28"/>
          <w:highlight w:val="yellow"/>
        </w:rPr>
        <w:t xml:space="preserve"> экономики и финансов</w:t>
      </w:r>
      <w:r w:rsidRPr="00531D47">
        <w:rPr>
          <w:b/>
          <w:highlight w:val="yellow"/>
          <w:lang w:val="kk-KZ" w:eastAsia="en-US"/>
        </w:rPr>
        <w:t xml:space="preserve">, </w:t>
      </w:r>
      <w:r w:rsidRPr="00531D47">
        <w:rPr>
          <w:b/>
          <w:highlight w:val="yellow"/>
          <w:lang w:val="kk-KZ"/>
        </w:rPr>
        <w:t>категория С-</w:t>
      </w:r>
      <w:r>
        <w:rPr>
          <w:b/>
          <w:highlight w:val="yellow"/>
          <w:lang w:val="kk-KZ"/>
        </w:rPr>
        <w:t>4</w:t>
      </w:r>
      <w:r w:rsidRPr="00531D47">
        <w:rPr>
          <w:b/>
          <w:highlight w:val="yellow"/>
        </w:rPr>
        <w:t>,</w:t>
      </w:r>
      <w:r w:rsidRPr="00531D47">
        <w:rPr>
          <w:b/>
          <w:highlight w:val="yellow"/>
          <w:lang w:val="kk-KZ"/>
        </w:rPr>
        <w:t xml:space="preserve"> 1</w:t>
      </w:r>
      <w:r w:rsidRPr="00531D47">
        <w:rPr>
          <w:b/>
          <w:highlight w:val="yellow"/>
        </w:rPr>
        <w:t xml:space="preserve"> единиц</w:t>
      </w:r>
      <w:r w:rsidRPr="00531D47">
        <w:rPr>
          <w:b/>
          <w:highlight w:val="yellow"/>
          <w:lang w:val="kk-KZ"/>
        </w:rPr>
        <w:t>а</w:t>
      </w:r>
      <w:r w:rsidR="008B477D" w:rsidRPr="008B477D">
        <w:rPr>
          <w:b/>
          <w:highlight w:val="yellow"/>
        </w:rPr>
        <w:t xml:space="preserve"> </w:t>
      </w:r>
    </w:p>
    <w:p w:rsidR="00AF4026" w:rsidRDefault="00D01CF5" w:rsidP="007205A8">
      <w:pPr>
        <w:ind w:left="-709"/>
        <w:contextualSpacing/>
        <w:jc w:val="both"/>
        <w:rPr>
          <w:szCs w:val="28"/>
          <w:lang w:val="kk-KZ"/>
        </w:rPr>
      </w:pPr>
      <w:r>
        <w:rPr>
          <w:b/>
          <w:bCs/>
        </w:rPr>
        <w:t>Функциональные обязанности</w:t>
      </w:r>
      <w:r>
        <w:rPr>
          <w:b/>
          <w:bCs/>
          <w:lang w:val="kk-KZ"/>
        </w:rPr>
        <w:t>:</w:t>
      </w:r>
      <w:r>
        <w:rPr>
          <w:szCs w:val="28"/>
        </w:rPr>
        <w:t xml:space="preserve">Участие в проведении инвентаризации материальных ценностей, своевременное и правильное определение результатов инвентаризации и отражение их в учете. </w:t>
      </w:r>
      <w:r>
        <w:rPr>
          <w:szCs w:val="28"/>
        </w:rPr>
        <w:lastRenderedPageBreak/>
        <w:t xml:space="preserve">Осуществление контроля, за сохранностью активов, и других материальных ценностей в местах их хранения и эксплуатации. Участие в разработке бюджетной заявки на очередной финансовый год. Разработка нормативных правовых актов </w:t>
      </w:r>
      <w:bookmarkStart w:id="0" w:name="_GoBack"/>
      <w:bookmarkEnd w:id="0"/>
      <w:r>
        <w:rPr>
          <w:szCs w:val="28"/>
        </w:rPr>
        <w:t>в пределах компетенции Управления. Представление интересов Министерства и Комитета во взаимоотношениях с другими государственными органами и ведомствами Республики Казахстан. Осуществление постоянного мониторинга за ходом выполнения нормативных правовых актов, указаний руководства Министерства и Комитета, иных управленческих решений, а также реализация стратегии деятельности Министерства. Внесение на рассмотрение руководства предложений по совершенствованию системы государственного материального резерва. Представление интересов Комитета в судебных органах, а также в других организациях при рассмотрении правовых вопросов, входящих в компетенцию Управления. Оформление приказов о командировании сотрудников Комитета и руководства подведомственной организации РГП «Резерв» и командировочных удостоверений. Осуществление иных полномочий, возложенных руководством Комитета.</w:t>
      </w:r>
    </w:p>
    <w:p w:rsidR="00D01CF5" w:rsidRPr="00D01CF5" w:rsidRDefault="00D01CF5" w:rsidP="007205A8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szCs w:val="28"/>
        </w:rPr>
        <w:t>Высшее, послевузовское образование: право (международное право и/или юриспруденция); социальные науки, экономика и бизнес (менеджмент и/или экономика и/или финансы и/или учет и аудит)</w:t>
      </w:r>
      <w:r>
        <w:rPr>
          <w:szCs w:val="28"/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</w:t>
      </w:r>
      <w:r w:rsidRPr="00567CA7">
        <w:rPr>
          <w:szCs w:val="20"/>
          <w:lang w:val="kk-KZ"/>
        </w:rPr>
        <w:t xml:space="preserve"> проведения конкурса на занятие административной государственной должности корпуса «Б»</w:t>
      </w:r>
      <w:r w:rsidRPr="00567CA7">
        <w:rPr>
          <w:szCs w:val="20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  <w:iCs/>
          <w:szCs w:val="20"/>
        </w:rPr>
      </w:pPr>
      <w:r w:rsidRPr="00567CA7">
        <w:rPr>
          <w:szCs w:val="2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b/>
          <w:i/>
        </w:rPr>
      </w:pPr>
      <w:r w:rsidRPr="00567CA7"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Согласно пункту 53 Правил проведения конкурса на занятие административной государственной должности корпуса «Б» (приказ Агентства от 21 февраля 2017 года № 40)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7205A8" w:rsidRPr="00567CA7" w:rsidRDefault="007205A8" w:rsidP="007205A8">
      <w:pPr>
        <w:tabs>
          <w:tab w:val="left" w:pos="9923"/>
        </w:tabs>
        <w:ind w:left="-709" w:firstLine="283"/>
        <w:jc w:val="both"/>
        <w:rPr>
          <w:i/>
          <w:iCs/>
          <w:highlight w:val="yellow"/>
        </w:rPr>
      </w:pPr>
    </w:p>
    <w:p w:rsid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  <w:lang w:val="kk-KZ"/>
        </w:rPr>
      </w:pPr>
      <w:r w:rsidRPr="00567CA7">
        <w:rPr>
          <w:highlight w:val="yellow"/>
        </w:rPr>
        <w:lastRenderedPageBreak/>
        <w:t>Согласно пункту 91 Правил кандидаты, претендующие на руководящие должности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7205A8" w:rsidRPr="00FC35F2" w:rsidRDefault="007205A8" w:rsidP="00FC35F2">
      <w:pPr>
        <w:tabs>
          <w:tab w:val="left" w:pos="9923"/>
        </w:tabs>
        <w:ind w:left="-709"/>
        <w:jc w:val="both"/>
        <w:rPr>
          <w:i/>
          <w:iCs/>
          <w:highlight w:val="yellow"/>
        </w:rPr>
      </w:pPr>
      <w:r w:rsidRPr="00567CA7">
        <w:rPr>
          <w:highlight w:val="yellow"/>
        </w:rPr>
        <w:t>Необходимые для участия в конкурсе документы: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1) заявление по форме согласно приложению 2 к Правилам проведения конкурсов на занятие административной государственной должности корпуса «Б» (форма прилагается);</w:t>
      </w:r>
    </w:p>
    <w:p w:rsid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>2) послужной список, заверенный соответствующей службой управления персоналом.</w:t>
      </w:r>
    </w:p>
    <w:p w:rsidR="00FC35F2" w:rsidRPr="00FC35F2" w:rsidRDefault="007205A8" w:rsidP="00FC35F2">
      <w:pPr>
        <w:tabs>
          <w:tab w:val="left" w:pos="9923"/>
        </w:tabs>
        <w:ind w:left="-709"/>
        <w:jc w:val="both"/>
        <w:rPr>
          <w:lang w:val="kk-KZ"/>
        </w:rPr>
      </w:pPr>
      <w:r w:rsidRPr="00567CA7">
        <w:t xml:space="preserve">Документы должны быть представлены в течение </w:t>
      </w:r>
      <w:r w:rsidRPr="00567CA7">
        <w:rPr>
          <w:highlight w:val="yellow"/>
          <w:u w:val="single"/>
        </w:rPr>
        <w:t>3 РАБОЧИХ ДНЕЙ</w:t>
      </w:r>
      <w:r w:rsidRPr="00567CA7">
        <w:t>со следующего рабочего дня после последней публикации объявления о проведении внутреннего конкурса</w:t>
      </w:r>
      <w:r w:rsidR="00FC35F2">
        <w:rPr>
          <w:lang w:val="kk-KZ"/>
        </w:rPr>
        <w:t>.</w:t>
      </w:r>
    </w:p>
    <w:p w:rsidR="007205A8" w:rsidRPr="00567CA7" w:rsidRDefault="007205A8" w:rsidP="00FC35F2">
      <w:pPr>
        <w:tabs>
          <w:tab w:val="left" w:pos="9923"/>
        </w:tabs>
        <w:ind w:left="-709"/>
        <w:jc w:val="both"/>
        <w:rPr>
          <w:rStyle w:val="a8"/>
          <w:bCs/>
          <w:i/>
          <w:iCs/>
        </w:rPr>
      </w:pPr>
      <w:r w:rsidRPr="00567CA7">
        <w:t xml:space="preserve">Сайт Агентства Республики Казахстан по делам государственной службы </w:t>
      </w:r>
      <w:hyperlink r:id="rId6" w:history="1">
        <w:r w:rsidR="000A7700" w:rsidRPr="005133CF">
          <w:rPr>
            <w:rStyle w:val="a8"/>
          </w:rPr>
          <w:t>www.</w:t>
        </w:r>
        <w:r w:rsidR="000A7700" w:rsidRPr="005133CF">
          <w:rPr>
            <w:rStyle w:val="a8"/>
            <w:lang w:val="en-US"/>
          </w:rPr>
          <w:t>q</w:t>
        </w:r>
        <w:r w:rsidR="000A7700" w:rsidRPr="005133CF">
          <w:rPr>
            <w:rStyle w:val="a8"/>
          </w:rPr>
          <w:t>yzmet.gov.kz</w:t>
        </w:r>
      </w:hyperlink>
    </w:p>
    <w:p w:rsidR="007205A8" w:rsidRPr="00567CA7" w:rsidRDefault="007205A8" w:rsidP="007205A8">
      <w:pPr>
        <w:tabs>
          <w:tab w:val="left" w:pos="9923"/>
        </w:tabs>
        <w:ind w:left="-709"/>
        <w:jc w:val="both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7205A8" w:rsidRPr="00B212E2" w:rsidRDefault="007205A8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0A7700" w:rsidRPr="00B212E2" w:rsidRDefault="000A7700" w:rsidP="007205A8">
      <w:pPr>
        <w:pStyle w:val="aa"/>
        <w:jc w:val="right"/>
      </w:pPr>
    </w:p>
    <w:p w:rsidR="007205A8" w:rsidRDefault="007205A8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2F3F0C" w:rsidRDefault="002F3F0C" w:rsidP="007205A8">
      <w:pPr>
        <w:pStyle w:val="aa"/>
        <w:jc w:val="right"/>
        <w:rPr>
          <w:lang w:val="kk-KZ"/>
        </w:rPr>
      </w:pPr>
    </w:p>
    <w:p w:rsidR="007205A8" w:rsidRDefault="007205A8" w:rsidP="007205A8">
      <w:pPr>
        <w:pStyle w:val="aa"/>
        <w:jc w:val="right"/>
      </w:pPr>
      <w:r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7205A8" w:rsidRDefault="007205A8" w:rsidP="007205A8">
      <w:pPr>
        <w:pStyle w:val="aa"/>
        <w:jc w:val="center"/>
        <w:rPr>
          <w:lang w:val="kk-KZ"/>
        </w:rPr>
      </w:pPr>
      <w:bookmarkStart w:id="1" w:name="z241"/>
      <w:bookmarkEnd w:id="1"/>
      <w:r>
        <w:rPr>
          <w:b/>
          <w:bCs/>
        </w:rPr>
        <w:t>Заявление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административнойгосударственной должности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___________________________________________________________________________С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7205A8" w:rsidRDefault="007205A8" w:rsidP="007205A8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7205A8" w:rsidRDefault="007205A8" w:rsidP="007205A8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7205A8" w:rsidRDefault="007205A8" w:rsidP="007205A8">
      <w:pPr>
        <w:pStyle w:val="aa"/>
        <w:jc w:val="both"/>
      </w:pPr>
      <w:r>
        <w:t>             "____"_______________ 20__ г.</w:t>
      </w: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Default="007205A8" w:rsidP="007205A8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7205A8" w:rsidRPr="002417A0" w:rsidRDefault="007205A8" w:rsidP="007205A8">
      <w:pPr>
        <w:rPr>
          <w:lang w:val="kk-KZ"/>
        </w:rPr>
      </w:pPr>
    </w:p>
    <w:p w:rsidR="006F21E5" w:rsidRPr="002417A0" w:rsidRDefault="006F21E5" w:rsidP="007205A8">
      <w:pPr>
        <w:ind w:left="-709" w:firstLine="709"/>
        <w:contextualSpacing/>
        <w:jc w:val="both"/>
        <w:rPr>
          <w:lang w:val="kk-KZ"/>
        </w:rPr>
      </w:pPr>
    </w:p>
    <w:sectPr w:rsidR="006F21E5" w:rsidRPr="002417A0" w:rsidSect="00FF5FD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C65ACE"/>
    <w:rsid w:val="00006991"/>
    <w:rsid w:val="00010754"/>
    <w:rsid w:val="00012058"/>
    <w:rsid w:val="000359EB"/>
    <w:rsid w:val="00082459"/>
    <w:rsid w:val="0008607F"/>
    <w:rsid w:val="00096931"/>
    <w:rsid w:val="000979F6"/>
    <w:rsid w:val="000A7700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51FA5"/>
    <w:rsid w:val="00170439"/>
    <w:rsid w:val="00192D9A"/>
    <w:rsid w:val="001A5A78"/>
    <w:rsid w:val="001B2BE8"/>
    <w:rsid w:val="001B3E95"/>
    <w:rsid w:val="002204E1"/>
    <w:rsid w:val="00230626"/>
    <w:rsid w:val="00231107"/>
    <w:rsid w:val="00240B7A"/>
    <w:rsid w:val="002417A0"/>
    <w:rsid w:val="00266B46"/>
    <w:rsid w:val="002867B0"/>
    <w:rsid w:val="002965F9"/>
    <w:rsid w:val="002D3FB7"/>
    <w:rsid w:val="002E41D9"/>
    <w:rsid w:val="002E66AC"/>
    <w:rsid w:val="002F3F0C"/>
    <w:rsid w:val="00315F76"/>
    <w:rsid w:val="00317C86"/>
    <w:rsid w:val="00327FEE"/>
    <w:rsid w:val="003310AC"/>
    <w:rsid w:val="00331A60"/>
    <w:rsid w:val="003350E1"/>
    <w:rsid w:val="00337FE6"/>
    <w:rsid w:val="00373AF2"/>
    <w:rsid w:val="00376975"/>
    <w:rsid w:val="00383CED"/>
    <w:rsid w:val="003847FB"/>
    <w:rsid w:val="00390C5F"/>
    <w:rsid w:val="003A4D1F"/>
    <w:rsid w:val="003C04D0"/>
    <w:rsid w:val="003C4282"/>
    <w:rsid w:val="003D7013"/>
    <w:rsid w:val="003E64D3"/>
    <w:rsid w:val="004068F7"/>
    <w:rsid w:val="00417B0F"/>
    <w:rsid w:val="00447E76"/>
    <w:rsid w:val="00457982"/>
    <w:rsid w:val="00494811"/>
    <w:rsid w:val="004A58F9"/>
    <w:rsid w:val="004C541D"/>
    <w:rsid w:val="004D58DD"/>
    <w:rsid w:val="004E0574"/>
    <w:rsid w:val="004E05CE"/>
    <w:rsid w:val="004F72EE"/>
    <w:rsid w:val="005047F4"/>
    <w:rsid w:val="00514756"/>
    <w:rsid w:val="00531D47"/>
    <w:rsid w:val="00532981"/>
    <w:rsid w:val="005546E6"/>
    <w:rsid w:val="00570069"/>
    <w:rsid w:val="005744F4"/>
    <w:rsid w:val="005840FC"/>
    <w:rsid w:val="00594725"/>
    <w:rsid w:val="005C309B"/>
    <w:rsid w:val="005D0108"/>
    <w:rsid w:val="006162DD"/>
    <w:rsid w:val="0062162B"/>
    <w:rsid w:val="006267EE"/>
    <w:rsid w:val="00632E8D"/>
    <w:rsid w:val="006441EE"/>
    <w:rsid w:val="006450F3"/>
    <w:rsid w:val="006519E7"/>
    <w:rsid w:val="00660D44"/>
    <w:rsid w:val="00662EF0"/>
    <w:rsid w:val="0067004E"/>
    <w:rsid w:val="006726BA"/>
    <w:rsid w:val="00685863"/>
    <w:rsid w:val="00691179"/>
    <w:rsid w:val="006A4380"/>
    <w:rsid w:val="006A544E"/>
    <w:rsid w:val="006A5D1C"/>
    <w:rsid w:val="006C69D5"/>
    <w:rsid w:val="006F21E5"/>
    <w:rsid w:val="0070160E"/>
    <w:rsid w:val="00702D2E"/>
    <w:rsid w:val="007205A8"/>
    <w:rsid w:val="00721B1C"/>
    <w:rsid w:val="00747E4A"/>
    <w:rsid w:val="00765B96"/>
    <w:rsid w:val="007660A0"/>
    <w:rsid w:val="00766482"/>
    <w:rsid w:val="00766721"/>
    <w:rsid w:val="00771F16"/>
    <w:rsid w:val="0077733D"/>
    <w:rsid w:val="0078691F"/>
    <w:rsid w:val="00794EF8"/>
    <w:rsid w:val="007A3509"/>
    <w:rsid w:val="007B1FD9"/>
    <w:rsid w:val="007B4F4E"/>
    <w:rsid w:val="007C3AD4"/>
    <w:rsid w:val="007D4705"/>
    <w:rsid w:val="007D51B6"/>
    <w:rsid w:val="007E7940"/>
    <w:rsid w:val="007E7B72"/>
    <w:rsid w:val="0080636A"/>
    <w:rsid w:val="00830F10"/>
    <w:rsid w:val="008323B3"/>
    <w:rsid w:val="0084418A"/>
    <w:rsid w:val="00844EFA"/>
    <w:rsid w:val="00867539"/>
    <w:rsid w:val="00887F5B"/>
    <w:rsid w:val="0089078D"/>
    <w:rsid w:val="008962F7"/>
    <w:rsid w:val="008A49C8"/>
    <w:rsid w:val="008B3D8E"/>
    <w:rsid w:val="008B477D"/>
    <w:rsid w:val="008C040C"/>
    <w:rsid w:val="008C0BA2"/>
    <w:rsid w:val="008E62FF"/>
    <w:rsid w:val="008F576D"/>
    <w:rsid w:val="008F57F4"/>
    <w:rsid w:val="00903BDD"/>
    <w:rsid w:val="00911885"/>
    <w:rsid w:val="009307FD"/>
    <w:rsid w:val="00942708"/>
    <w:rsid w:val="00960575"/>
    <w:rsid w:val="009607C3"/>
    <w:rsid w:val="00962237"/>
    <w:rsid w:val="00973124"/>
    <w:rsid w:val="00977743"/>
    <w:rsid w:val="00986C79"/>
    <w:rsid w:val="00990D61"/>
    <w:rsid w:val="009A5371"/>
    <w:rsid w:val="009A74CD"/>
    <w:rsid w:val="009D0946"/>
    <w:rsid w:val="009D1982"/>
    <w:rsid w:val="009D378A"/>
    <w:rsid w:val="009E16E8"/>
    <w:rsid w:val="009E5AD7"/>
    <w:rsid w:val="009F0CD5"/>
    <w:rsid w:val="00A037A2"/>
    <w:rsid w:val="00A11149"/>
    <w:rsid w:val="00A266F7"/>
    <w:rsid w:val="00A33D1F"/>
    <w:rsid w:val="00A34E92"/>
    <w:rsid w:val="00A66BD3"/>
    <w:rsid w:val="00A77360"/>
    <w:rsid w:val="00A81D3A"/>
    <w:rsid w:val="00AA2702"/>
    <w:rsid w:val="00AA6C16"/>
    <w:rsid w:val="00AA6DA1"/>
    <w:rsid w:val="00AA7558"/>
    <w:rsid w:val="00AC3E7A"/>
    <w:rsid w:val="00AC70CF"/>
    <w:rsid w:val="00AE6BE8"/>
    <w:rsid w:val="00AE7A9B"/>
    <w:rsid w:val="00AF1668"/>
    <w:rsid w:val="00AF235B"/>
    <w:rsid w:val="00AF4026"/>
    <w:rsid w:val="00B01591"/>
    <w:rsid w:val="00B1650C"/>
    <w:rsid w:val="00B212E2"/>
    <w:rsid w:val="00B40531"/>
    <w:rsid w:val="00B4487F"/>
    <w:rsid w:val="00B5509D"/>
    <w:rsid w:val="00B60E82"/>
    <w:rsid w:val="00B668A2"/>
    <w:rsid w:val="00B70BFF"/>
    <w:rsid w:val="00B72653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0248"/>
    <w:rsid w:val="00CC56B3"/>
    <w:rsid w:val="00CD5787"/>
    <w:rsid w:val="00CD7ABD"/>
    <w:rsid w:val="00CE11F0"/>
    <w:rsid w:val="00D01CF5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67241"/>
    <w:rsid w:val="00DA3C81"/>
    <w:rsid w:val="00DA4DC8"/>
    <w:rsid w:val="00DA55D0"/>
    <w:rsid w:val="00DA64FA"/>
    <w:rsid w:val="00DB78B2"/>
    <w:rsid w:val="00DC4872"/>
    <w:rsid w:val="00E152DA"/>
    <w:rsid w:val="00E3766E"/>
    <w:rsid w:val="00E44B86"/>
    <w:rsid w:val="00E4553F"/>
    <w:rsid w:val="00E6519D"/>
    <w:rsid w:val="00E725D1"/>
    <w:rsid w:val="00E81569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F2A12"/>
    <w:rsid w:val="00EF559A"/>
    <w:rsid w:val="00F23BCE"/>
    <w:rsid w:val="00F26F65"/>
    <w:rsid w:val="00F3665E"/>
    <w:rsid w:val="00F63550"/>
    <w:rsid w:val="00F74FCF"/>
    <w:rsid w:val="00FA04C2"/>
    <w:rsid w:val="00FC35F2"/>
    <w:rsid w:val="00FC7DE2"/>
    <w:rsid w:val="00FD4737"/>
    <w:rsid w:val="00FF3BE9"/>
    <w:rsid w:val="00FF3CF9"/>
    <w:rsid w:val="00FF3D00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qyzmet.gov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B2E-2BD1-4869-8FBB-8A8F319C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Жаукенова</cp:lastModifiedBy>
  <cp:revision>4</cp:revision>
  <cp:lastPrinted>2019-08-22T12:24:00Z</cp:lastPrinted>
  <dcterms:created xsi:type="dcterms:W3CDTF">2019-09-13T10:33:00Z</dcterms:created>
  <dcterms:modified xsi:type="dcterms:W3CDTF">2019-09-24T03:03:00Z</dcterms:modified>
</cp:coreProperties>
</file>